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036BD6E1" w:rsidR="00FA7685" w:rsidRDefault="00703347">
      <w:pPr>
        <w:jc w:val="center"/>
      </w:pPr>
      <w:r>
        <w:rPr>
          <w:rFonts w:ascii="Calibri" w:eastAsia="Calibri" w:hAnsi="Calibri" w:cs="Calibri"/>
          <w:b/>
          <w:sz w:val="22"/>
          <w:szCs w:val="22"/>
        </w:rPr>
        <w:t>Office National du Pétrole</w:t>
      </w:r>
    </w:p>
    <w:p w14:paraId="768D43C2" w14:textId="77777777" w:rsidR="00FA7685" w:rsidRDefault="00FA7685">
      <w:pPr>
        <w:jc w:val="center"/>
      </w:pPr>
    </w:p>
    <w:p w14:paraId="23BC4A9E" w14:textId="45A37AA1" w:rsidR="00703F1A" w:rsidRDefault="00703347">
      <w:pPr>
        <w:jc w:val="center"/>
        <w:rPr>
          <w:rFonts w:ascii="Calibri" w:eastAsia="Calibri" w:hAnsi="Calibri" w:cs="Calibri"/>
          <w:b/>
          <w:sz w:val="22"/>
          <w:szCs w:val="22"/>
        </w:rPr>
      </w:pPr>
      <w:r w:rsidRPr="00703347">
        <w:rPr>
          <w:rFonts w:ascii="Calibri" w:eastAsia="Calibri" w:hAnsi="Calibri" w:cs="Calibri"/>
          <w:b/>
          <w:sz w:val="22"/>
          <w:szCs w:val="22"/>
        </w:rPr>
        <w:t>Autori</w:t>
      </w:r>
      <w:r>
        <w:rPr>
          <w:rFonts w:ascii="Calibri" w:eastAsia="Calibri" w:hAnsi="Calibri" w:cs="Calibri"/>
          <w:b/>
          <w:sz w:val="22"/>
          <w:szCs w:val="22"/>
        </w:rPr>
        <w:t>sation provisoire de création d’un dépôt pétrolier</w:t>
      </w:r>
    </w:p>
    <w:p w14:paraId="10F0DB76" w14:textId="77777777" w:rsidR="00703347" w:rsidRPr="00EB444C" w:rsidRDefault="0070334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68C3EAC9" w:rsidR="00FA7685" w:rsidRPr="0061181A" w:rsidRDefault="004915E6" w:rsidP="00703347">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E85FC8">
              <w:rPr>
                <w:rFonts w:ascii="Calibri" w:hAnsi="Calibri"/>
                <w:color w:val="000000" w:themeColor="text1"/>
                <w:sz w:val="22"/>
                <w:szCs w:val="22"/>
              </w:rPr>
              <w:t xml:space="preserve">par </w:t>
            </w:r>
            <w:r w:rsidR="00703347">
              <w:rPr>
                <w:rFonts w:ascii="Calibri" w:hAnsi="Calibri"/>
                <w:color w:val="000000" w:themeColor="text1"/>
                <w:sz w:val="22"/>
                <w:szCs w:val="22"/>
              </w:rPr>
              <w:t>le Directeur Général de l’ONAP</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654A75B3" w:rsidR="007E7288" w:rsidRPr="005D0E14" w:rsidRDefault="00703347" w:rsidP="00A67C01">
            <w:pPr>
              <w:spacing w:before="80"/>
              <w:rPr>
                <w:rFonts w:ascii="Calibri" w:hAnsi="Calibri"/>
                <w:color w:val="000000" w:themeColor="text1"/>
                <w:sz w:val="22"/>
                <w:szCs w:val="22"/>
              </w:rPr>
            </w:pPr>
            <w:r w:rsidRPr="00703347">
              <w:rPr>
                <w:rFonts w:ascii="Calibri" w:hAnsi="Calibri"/>
                <w:color w:val="000000" w:themeColor="text1"/>
                <w:sz w:val="22"/>
                <w:szCs w:val="22"/>
              </w:rPr>
              <w:t>Construction d'un dépôt pétrolier</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1BBAE3B1" w14:textId="2F68A943"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Décret 91/261/ du 20 décembre 1991 (article 179 alinéa 5)</w:t>
            </w:r>
          </w:p>
          <w:p w14:paraId="6BBDB0B3" w14:textId="0AF287B8"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Arrêté conjoint 3449-1995- portant procédures administratives pour l'implantation des installations pétrolières en République de Guinée  Urbanisme et Habitat, Energie et Environnement, Commerce Industrie et PME)</w:t>
            </w:r>
          </w:p>
          <w:p w14:paraId="6730B418" w14:textId="6B6DCF8E"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Arrêté conjoint 93/8003 portant Nomenclature des installations classées</w:t>
            </w:r>
          </w:p>
          <w:p w14:paraId="5279DA4E" w14:textId="57CF9319"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Code de l'Environnement (article 72)</w:t>
            </w:r>
          </w:p>
          <w:p w14:paraId="1CE40C8B" w14:textId="77777777" w:rsidR="00FE40EF"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Décret d'application 200/1989 portant régime juridique des installations classées</w:t>
            </w:r>
          </w:p>
          <w:p w14:paraId="4485F219" w14:textId="73C1EE4F" w:rsidR="003C428A" w:rsidRPr="004915E6" w:rsidRDefault="003C428A" w:rsidP="00703347">
            <w:pPr>
              <w:pStyle w:val="Paragraphedeliste"/>
              <w:numPr>
                <w:ilvl w:val="0"/>
                <w:numId w:val="22"/>
              </w:numPr>
              <w:spacing w:before="80"/>
              <w:rPr>
                <w:rFonts w:ascii="Calibri" w:hAnsi="Calibri"/>
                <w:color w:val="000000" w:themeColor="text1"/>
                <w:sz w:val="22"/>
                <w:szCs w:val="22"/>
              </w:rPr>
            </w:pPr>
            <w:r>
              <w:rPr>
                <w:rFonts w:ascii="Calibri" w:hAnsi="Calibri"/>
                <w:color w:val="000000" w:themeColor="text1"/>
                <w:sz w:val="22"/>
                <w:szCs w:val="22"/>
              </w:rPr>
              <w:t>Décret 165 du 20.08.2015 portant grille de tarification des services de l’ONAP</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C647A27" w:rsidR="003B1A64" w:rsidRPr="0061181A" w:rsidRDefault="00703347" w:rsidP="0061181A">
            <w:pPr>
              <w:spacing w:before="80"/>
              <w:contextualSpacing w:val="0"/>
              <w:rPr>
                <w:rFonts w:ascii="Calibri" w:hAnsi="Calibri"/>
                <w:color w:val="000000" w:themeColor="text1"/>
                <w:sz w:val="22"/>
                <w:szCs w:val="22"/>
              </w:rPr>
            </w:pPr>
            <w:r w:rsidRPr="001A2CE5">
              <w:rPr>
                <w:rFonts w:ascii="Calibri" w:hAnsi="Calibri"/>
                <w:color w:val="000000" w:themeColor="text1"/>
                <w:sz w:val="22"/>
                <w:szCs w:val="22"/>
              </w:rPr>
              <w:t>12 mois</w:t>
            </w:r>
            <w:r>
              <w:rPr>
                <w:rFonts w:ascii="Calibri" w:hAnsi="Calibri"/>
                <w:color w:val="000000" w:themeColor="text1"/>
                <w:sz w:val="22"/>
                <w:szCs w:val="22"/>
              </w:rPr>
              <w:t xml:space="preserve"> à compter de sa date de délivrance</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0FC0D218" w:rsidR="00F44883" w:rsidRPr="00B6773C" w:rsidRDefault="003C428A" w:rsidP="00F44883">
            <w:pPr>
              <w:rPr>
                <w:rFonts w:ascii="Calibri" w:hAnsi="Calibri"/>
                <w:color w:val="000000" w:themeColor="text1"/>
                <w:sz w:val="22"/>
                <w:szCs w:val="22"/>
                <w:highlight w:val="yellow"/>
              </w:rPr>
            </w:pPr>
            <w:r w:rsidRPr="001A2CE5">
              <w:rPr>
                <w:rFonts w:ascii="Calibri" w:hAnsi="Calibri"/>
                <w:color w:val="000000" w:themeColor="text1"/>
                <w:sz w:val="22"/>
                <w:szCs w:val="22"/>
              </w:rPr>
              <w:t>4</w:t>
            </w:r>
            <w:r w:rsidR="00DA2EE5" w:rsidRPr="001A2CE5">
              <w:rPr>
                <w:rFonts w:ascii="Calibri" w:hAnsi="Calibri"/>
                <w:color w:val="000000" w:themeColor="text1"/>
                <w:sz w:val="22"/>
                <w:szCs w:val="22"/>
              </w:rPr>
              <w:t xml:space="preserve"> </w:t>
            </w:r>
            <w:r w:rsidRPr="001A2CE5">
              <w:rPr>
                <w:rFonts w:ascii="Calibri" w:hAnsi="Calibri"/>
                <w:color w:val="000000" w:themeColor="text1"/>
                <w:sz w:val="22"/>
                <w:szCs w:val="22"/>
              </w:rPr>
              <w:t>000</w:t>
            </w:r>
            <w:r w:rsidR="00DA2EE5" w:rsidRPr="001A2CE5">
              <w:rPr>
                <w:rFonts w:ascii="Calibri" w:hAnsi="Calibri"/>
                <w:color w:val="000000" w:themeColor="text1"/>
                <w:sz w:val="22"/>
                <w:szCs w:val="22"/>
              </w:rPr>
              <w:t xml:space="preserve"> 000 </w:t>
            </w:r>
            <w:r w:rsidRPr="001A2CE5">
              <w:rPr>
                <w:rFonts w:ascii="Calibri" w:hAnsi="Calibri"/>
                <w:color w:val="000000" w:themeColor="text1"/>
                <w:sz w:val="22"/>
                <w:szCs w:val="22"/>
              </w:rPr>
              <w:t>GNF</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5BAF6610" w14:textId="681F5C8A" w:rsidR="00703F1A" w:rsidRPr="00703347" w:rsidRDefault="00703F1A" w:rsidP="00703347">
            <w:pPr>
              <w:rPr>
                <w:rFonts w:ascii="Calibri" w:hAnsi="Calibri"/>
                <w:sz w:val="22"/>
                <w:szCs w:val="22"/>
              </w:rPr>
            </w:pPr>
          </w:p>
        </w:tc>
        <w:tc>
          <w:tcPr>
            <w:tcW w:w="5671" w:type="dxa"/>
            <w:vAlign w:val="center"/>
          </w:tcPr>
          <w:p w14:paraId="40BB3E54" w14:textId="77777777" w:rsidR="005D0E14" w:rsidRDefault="00703347" w:rsidP="00703347">
            <w:pPr>
              <w:pStyle w:val="TexteNodalis"/>
              <w:numPr>
                <w:ilvl w:val="0"/>
                <w:numId w:val="28"/>
              </w:numPr>
            </w:pPr>
            <w:r>
              <w:t>Registre du commerce (RCCM)</w:t>
            </w:r>
          </w:p>
          <w:p w14:paraId="4F2AC81C" w14:textId="77777777" w:rsidR="00703347" w:rsidRDefault="00703347" w:rsidP="00703347">
            <w:pPr>
              <w:pStyle w:val="TexteNodalis"/>
              <w:numPr>
                <w:ilvl w:val="0"/>
                <w:numId w:val="28"/>
              </w:numPr>
            </w:pPr>
            <w:r>
              <w:t>Attestation de droit de propriété du lieu d’implantation du dépôt</w:t>
            </w:r>
          </w:p>
          <w:p w14:paraId="72BD5E57" w14:textId="77777777" w:rsidR="00703347" w:rsidRDefault="00703347" w:rsidP="00703347">
            <w:pPr>
              <w:pStyle w:val="TexteNodalis"/>
              <w:numPr>
                <w:ilvl w:val="0"/>
                <w:numId w:val="28"/>
              </w:numPr>
            </w:pPr>
            <w:r>
              <w:t>Plan de masse  à usage commercial du lieu d’implantation du dépôt</w:t>
            </w:r>
          </w:p>
          <w:p w14:paraId="54733617" w14:textId="77777777" w:rsidR="00703347" w:rsidRDefault="00703347" w:rsidP="00703347">
            <w:pPr>
              <w:pStyle w:val="TexteNodalis"/>
              <w:numPr>
                <w:ilvl w:val="0"/>
                <w:numId w:val="28"/>
              </w:numPr>
            </w:pPr>
            <w:r>
              <w:t xml:space="preserve">Permis de construire </w:t>
            </w:r>
          </w:p>
          <w:p w14:paraId="0A1AD72B" w14:textId="77777777" w:rsidR="00703347" w:rsidRDefault="00703347" w:rsidP="00703347">
            <w:pPr>
              <w:pStyle w:val="TexteNodalis"/>
              <w:numPr>
                <w:ilvl w:val="0"/>
                <w:numId w:val="28"/>
              </w:numPr>
            </w:pPr>
            <w:r>
              <w:t>Copie de la carte d’identité nationale du demandeur</w:t>
            </w:r>
          </w:p>
          <w:p w14:paraId="20D30C2E" w14:textId="77777777" w:rsidR="00703347" w:rsidRDefault="00703347" w:rsidP="00703347">
            <w:pPr>
              <w:pStyle w:val="TexteNodalis"/>
              <w:numPr>
                <w:ilvl w:val="0"/>
                <w:numId w:val="28"/>
              </w:numPr>
            </w:pPr>
            <w:r>
              <w:t>Attestation de résidence du demandeur</w:t>
            </w:r>
          </w:p>
          <w:p w14:paraId="72EB481B" w14:textId="4526509A" w:rsidR="00703347" w:rsidRPr="00703347" w:rsidRDefault="00703347" w:rsidP="00703347">
            <w:pPr>
              <w:pStyle w:val="TexteNodalis"/>
              <w:numPr>
                <w:ilvl w:val="0"/>
                <w:numId w:val="28"/>
              </w:numPr>
            </w:pPr>
            <w:r>
              <w:t>Lettre formulant la demande d’autorisation de construction du dépôt</w:t>
            </w:r>
          </w:p>
        </w:tc>
      </w:tr>
      <w:tr w:rsidR="00FA7685" w:rsidRPr="0061181A" w14:paraId="648EA3BB" w14:textId="77777777" w:rsidTr="0061181A">
        <w:tc>
          <w:tcPr>
            <w:tcW w:w="5670" w:type="dxa"/>
            <w:gridSpan w:val="2"/>
            <w:shd w:val="clear" w:color="auto" w:fill="BFBFBF"/>
            <w:vAlign w:val="center"/>
          </w:tcPr>
          <w:p w14:paraId="1B273417" w14:textId="5B8701AC"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lastRenderedPageBreak/>
              <w:t>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lastRenderedPageBreak/>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4F10655E" w14:textId="5BD93E6B" w:rsidR="00036284" w:rsidRDefault="00036284" w:rsidP="00036284">
            <w:pPr>
              <w:pStyle w:val="Paragraphedeliste"/>
              <w:numPr>
                <w:ilvl w:val="0"/>
                <w:numId w:val="29"/>
              </w:numPr>
              <w:rPr>
                <w:rFonts w:ascii="Calibri" w:hAnsi="Calibri"/>
                <w:sz w:val="22"/>
                <w:szCs w:val="22"/>
              </w:rPr>
            </w:pPr>
            <w:r w:rsidRPr="00036284">
              <w:rPr>
                <w:rFonts w:ascii="Calibri" w:hAnsi="Calibri"/>
                <w:b/>
                <w:sz w:val="22"/>
                <w:szCs w:val="22"/>
              </w:rPr>
              <w:t xml:space="preserve">Promoteur : </w:t>
            </w:r>
            <w:r w:rsidR="00703347">
              <w:rPr>
                <w:rFonts w:ascii="Calibri" w:hAnsi="Calibri"/>
                <w:sz w:val="22"/>
                <w:szCs w:val="22"/>
              </w:rPr>
              <w:t>adresse une demande au Directeur Général de l’ONAP</w:t>
            </w:r>
          </w:p>
          <w:p w14:paraId="2E41CD5C" w14:textId="30172DC0" w:rsidR="00703347" w:rsidRPr="00036284" w:rsidRDefault="00703347" w:rsidP="00036284">
            <w:pPr>
              <w:pStyle w:val="Paragraphedeliste"/>
              <w:numPr>
                <w:ilvl w:val="0"/>
                <w:numId w:val="29"/>
              </w:numPr>
              <w:rPr>
                <w:rFonts w:ascii="Calibri" w:hAnsi="Calibri"/>
                <w:sz w:val="22"/>
                <w:szCs w:val="22"/>
              </w:rPr>
            </w:pPr>
            <w:r w:rsidRPr="007B6295">
              <w:rPr>
                <w:rFonts w:ascii="Calibri" w:hAnsi="Calibri"/>
                <w:b/>
                <w:sz w:val="22"/>
                <w:szCs w:val="22"/>
              </w:rPr>
              <w:t>DG ONAP</w:t>
            </w:r>
            <w:r>
              <w:rPr>
                <w:rFonts w:ascii="Calibri" w:hAnsi="Calibri"/>
                <w:sz w:val="22"/>
                <w:szCs w:val="22"/>
              </w:rPr>
              <w:t> : transmet la demande au service approvisionnement de l’ONAP</w:t>
            </w:r>
          </w:p>
          <w:p w14:paraId="62D058BF" w14:textId="44D5F4C7" w:rsidR="00036284" w:rsidRDefault="00703347" w:rsidP="00036284">
            <w:pPr>
              <w:pStyle w:val="TexteNodalis"/>
              <w:numPr>
                <w:ilvl w:val="0"/>
                <w:numId w:val="29"/>
              </w:numPr>
            </w:pPr>
            <w:r>
              <w:rPr>
                <w:b/>
              </w:rPr>
              <w:t>Service Approvisionnement de l’ONAP</w:t>
            </w:r>
            <w:r w:rsidR="00036284" w:rsidRPr="00036284">
              <w:rPr>
                <w:b/>
              </w:rPr>
              <w:t>:</w:t>
            </w:r>
            <w:r w:rsidR="00036284">
              <w:t xml:space="preserve"> </w:t>
            </w:r>
            <w:r>
              <w:t>Analyse le dossier et effectue une visite sur site et formule une recommandation sur l’attribution de l’autorisation</w:t>
            </w:r>
          </w:p>
          <w:p w14:paraId="5F1C4D95" w14:textId="5821CAA5" w:rsidR="00703347" w:rsidRDefault="00703347" w:rsidP="00036284">
            <w:pPr>
              <w:pStyle w:val="TexteNodalis"/>
              <w:numPr>
                <w:ilvl w:val="0"/>
                <w:numId w:val="29"/>
              </w:numPr>
            </w:pPr>
            <w:r w:rsidRPr="00703347">
              <w:rPr>
                <w:b/>
              </w:rPr>
              <w:t>Le Directeur Général de l’ONAP </w:t>
            </w:r>
            <w:r>
              <w:t>: signe l’autorisation et informe le Promoteur</w:t>
            </w:r>
          </w:p>
          <w:p w14:paraId="0AE4D9D4" w14:textId="2367F5A2" w:rsidR="00703347" w:rsidRDefault="00703347" w:rsidP="00036284">
            <w:pPr>
              <w:pStyle w:val="TexteNodalis"/>
              <w:numPr>
                <w:ilvl w:val="0"/>
                <w:numId w:val="29"/>
              </w:numPr>
            </w:pPr>
            <w:r w:rsidRPr="00703347">
              <w:rPr>
                <w:b/>
              </w:rPr>
              <w:t>Le Promoteur </w:t>
            </w:r>
            <w:r>
              <w:t>: informe l’ONAP au minimum 15 jours avant le démarrage des travaux</w:t>
            </w:r>
          </w:p>
          <w:p w14:paraId="4F2C2588" w14:textId="3A4C5451" w:rsidR="00D54E78" w:rsidRPr="00036284" w:rsidRDefault="00036284" w:rsidP="007B6295">
            <w:pPr>
              <w:pStyle w:val="TexteNodalis"/>
            </w:pPr>
            <w:r>
              <w:t xml:space="preserve"> </w:t>
            </w:r>
          </w:p>
        </w:tc>
        <w:tc>
          <w:tcPr>
            <w:tcW w:w="5671" w:type="dxa"/>
            <w:vAlign w:val="center"/>
          </w:tcPr>
          <w:p w14:paraId="12DD3B4D" w14:textId="77777777" w:rsidR="00036284" w:rsidRDefault="00703F1A" w:rsidP="00036284">
            <w:pPr>
              <w:contextualSpacing w:val="0"/>
              <w:rPr>
                <w:rFonts w:ascii="Calibri" w:hAnsi="Calibri"/>
                <w:sz w:val="22"/>
                <w:szCs w:val="22"/>
              </w:rPr>
            </w:pPr>
            <w:r>
              <w:rPr>
                <w:rFonts w:ascii="Calibri" w:hAnsi="Calibri"/>
                <w:sz w:val="22"/>
                <w:szCs w:val="22"/>
              </w:rPr>
              <w:t xml:space="preserve">Oui. </w:t>
            </w:r>
          </w:p>
          <w:p w14:paraId="1B1FCF20" w14:textId="1A25E198" w:rsidR="00F36430" w:rsidRPr="0061181A" w:rsidRDefault="007B6295" w:rsidP="00036284">
            <w:pPr>
              <w:contextualSpacing w:val="0"/>
              <w:rPr>
                <w:rFonts w:ascii="Calibri" w:hAnsi="Calibri"/>
                <w:sz w:val="22"/>
                <w:szCs w:val="22"/>
              </w:rPr>
            </w:pPr>
            <w:r>
              <w:rPr>
                <w:rFonts w:ascii="Calibri" w:hAnsi="Calibri"/>
                <w:sz w:val="22"/>
                <w:szCs w:val="22"/>
              </w:rPr>
              <w:t>Inspection sur site, préalablement à la délivrance de l’autorisation et dans le cadre de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0685B3F" w:rsidR="00FA7685" w:rsidRPr="008515F0" w:rsidRDefault="00703347" w:rsidP="00A3183C">
            <w:pPr>
              <w:rPr>
                <w:rFonts w:ascii="Calibri" w:hAnsi="Calibri"/>
                <w:sz w:val="22"/>
                <w:szCs w:val="22"/>
              </w:rPr>
            </w:pPr>
            <w:r>
              <w:rPr>
                <w:rFonts w:ascii="Calibri" w:hAnsi="Calibri"/>
                <w:sz w:val="22"/>
                <w:szCs w:val="22"/>
              </w:rPr>
              <w:t>Oui</w:t>
            </w:r>
          </w:p>
        </w:tc>
        <w:tc>
          <w:tcPr>
            <w:tcW w:w="5671" w:type="dxa"/>
            <w:vAlign w:val="center"/>
          </w:tcPr>
          <w:p w14:paraId="536AAA44" w14:textId="0F347619" w:rsidR="00B244DB" w:rsidRPr="0061181A" w:rsidRDefault="00703347" w:rsidP="0061181A">
            <w:pPr>
              <w:contextualSpacing w:val="0"/>
              <w:rPr>
                <w:rFonts w:ascii="Calibri" w:hAnsi="Calibri"/>
                <w:sz w:val="22"/>
                <w:szCs w:val="22"/>
              </w:rPr>
            </w:pPr>
            <w:r>
              <w:rPr>
                <w:rFonts w:ascii="Calibri" w:hAnsi="Calibri"/>
                <w:sz w:val="22"/>
                <w:szCs w:val="22"/>
              </w:rPr>
              <w:t>Oui</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4294C2CC" w:rsidR="00974DFD" w:rsidRPr="0061181A" w:rsidRDefault="00926186" w:rsidP="0061181A">
            <w:pPr>
              <w:rPr>
                <w:rFonts w:ascii="Calibri" w:hAnsi="Calibri"/>
                <w:sz w:val="22"/>
                <w:szCs w:val="22"/>
              </w:rPr>
            </w:pPr>
            <w:r>
              <w:rPr>
                <w:rFonts w:ascii="Calibri" w:hAnsi="Calibri"/>
                <w:sz w:val="22"/>
                <w:szCs w:val="22"/>
              </w:rPr>
              <w:t>Oui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75AAB3DD" w:rsidR="00FA7685" w:rsidRPr="0061181A" w:rsidRDefault="007B6295" w:rsidP="00C30733">
            <w:pPr>
              <w:rPr>
                <w:rFonts w:ascii="Calibri" w:hAnsi="Calibri"/>
                <w:sz w:val="22"/>
                <w:szCs w:val="22"/>
              </w:rPr>
            </w:pPr>
            <w:r>
              <w:rPr>
                <w:rFonts w:ascii="Calibri" w:hAnsi="Calibri"/>
                <w:color w:val="000000" w:themeColor="text1"/>
                <w:sz w:val="22"/>
                <w:szCs w:val="22"/>
              </w:rPr>
              <w:t>Office National du Pétrole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646BD2CB" w:rsidR="00B71921" w:rsidRPr="0061181A" w:rsidRDefault="007B6295" w:rsidP="004915E6">
            <w:pPr>
              <w:rPr>
                <w:rFonts w:ascii="Calibri" w:hAnsi="Calibri"/>
                <w:sz w:val="22"/>
                <w:szCs w:val="22"/>
              </w:rPr>
            </w:pPr>
            <w:r>
              <w:rPr>
                <w:rFonts w:ascii="Calibri" w:hAnsi="Calibri"/>
                <w:sz w:val="22"/>
                <w:szCs w:val="22"/>
              </w:rPr>
              <w:t>M. Mohamed Bangoura</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lastRenderedPageBreak/>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0FEF63B" w14:textId="77777777"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 Ministère du Commerce, de l'industrie et des PME n'existant plus, se pose la question de savoir quelle est l'autorité compétente.</w:t>
            </w:r>
          </w:p>
          <w:p w14:paraId="2038E52A" w14:textId="77777777" w:rsidR="00703347" w:rsidRPr="00703347" w:rsidRDefault="00703347" w:rsidP="00703347">
            <w:pPr>
              <w:rPr>
                <w:rFonts w:ascii="Calibri" w:eastAsia="Calibri" w:hAnsi="Calibri" w:cs="Calibri"/>
                <w:sz w:val="22"/>
                <w:szCs w:val="22"/>
              </w:rPr>
            </w:pPr>
          </w:p>
          <w:p w14:paraId="41BC4AC8" w14:textId="3189C983"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Les stations-services constituent une installation classée au sens de l'arrêté conjoint 93/8003 portant Nomenclature des installations classées (article 1-N°56). Le Code de l'environnement (article 72) prévoit qu'avant la construction ou la mise en service d'une installation classée, une autorisation conjointe des Ministères de l'Environnement et de l'Industrie est nécessaire. Son décret d'application 200/1989 prévoit quant à lui que l'autorisation soit délivrée conjointement par le Ministère de l'Environnement et le Ministère dont relève l'installation (article 10). Il y a donc un conflit de textes. Il aussi un conflit de compétences si le Ministre concerné n'est pas le Ministre en charge de l'Industrie.</w:t>
            </w:r>
          </w:p>
          <w:p w14:paraId="6F8DC248" w14:textId="77777777" w:rsidR="00703347" w:rsidRPr="00703347" w:rsidRDefault="00703347" w:rsidP="00703347">
            <w:pPr>
              <w:rPr>
                <w:rFonts w:ascii="Calibri" w:eastAsia="Calibri" w:hAnsi="Calibri" w:cs="Calibri"/>
                <w:sz w:val="22"/>
                <w:szCs w:val="22"/>
              </w:rPr>
            </w:pPr>
          </w:p>
          <w:p w14:paraId="40130E37" w14:textId="7F78CBE1" w:rsidR="002F0B33" w:rsidRPr="00DB2AEF" w:rsidRDefault="00703347" w:rsidP="00703347">
            <w:pPr>
              <w:rPr>
                <w:rFonts w:ascii="Calibri" w:eastAsia="Calibri" w:hAnsi="Calibri" w:cs="Calibri"/>
                <w:sz w:val="22"/>
                <w:szCs w:val="22"/>
              </w:rPr>
            </w:pPr>
            <w:r w:rsidRPr="00703347">
              <w:rPr>
                <w:rFonts w:ascii="Calibri" w:eastAsia="Calibri" w:hAnsi="Calibri" w:cs="Calibri"/>
                <w:sz w:val="22"/>
                <w:szCs w:val="22"/>
              </w:rPr>
              <w:t>L'arrêté conjoint 95/3449 indique que la création d'une station-service ou d'un dépôt de stockage d'hydrocarbures est subordonnée à une autorisation provisoire de création délivrée par le Ministre du Commerce et de l'Industrie, ce qui est contradictoire avec le décret d'application 200/1989 qui prévoit pour la création d'une station-service une autorisation conjointe du Ministère de l'Environnement et du Ministère dont relève l'installation.</w:t>
            </w:r>
          </w:p>
        </w:tc>
      </w:tr>
    </w:tbl>
    <w:p w14:paraId="63977976" w14:textId="2CCCF8DD" w:rsidR="00FA7685" w:rsidRDefault="00FA7685"/>
    <w:p w14:paraId="4E73F826" w14:textId="7CFD9C3E" w:rsidR="004A51F5" w:rsidRDefault="004A51F5"/>
    <w:p w14:paraId="285FE5DE" w14:textId="13193848" w:rsidR="004A51F5" w:rsidRDefault="004A51F5"/>
    <w:bookmarkStart w:id="1" w:name="_GoBack"/>
    <w:p w14:paraId="003E6972" w14:textId="47889561" w:rsidR="004A51F5" w:rsidRDefault="004A51F5" w:rsidP="004A51F5">
      <w:pPr>
        <w:ind w:hanging="426"/>
      </w:pPr>
      <w:r>
        <w:object w:dxaOrig="14791" w:dyaOrig="18766" w14:anchorId="24202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9in" o:ole="">
            <v:imagedata r:id="rId8" o:title="" croptop="2005f" cropbottom="12305f" cropright="14541f"/>
          </v:shape>
          <o:OLEObject Type="Embed" ProgID="Visio.Drawing.15" ShapeID="_x0000_i1025" DrawAspect="Content" ObjectID="_1548147139" r:id="rId9"/>
        </w:object>
      </w:r>
      <w:bookmarkEnd w:id="1"/>
    </w:p>
    <w:p w14:paraId="755FDBD4" w14:textId="77777777" w:rsidR="004A51F5" w:rsidRDefault="004A51F5" w:rsidP="004A51F5"/>
    <w:p w14:paraId="4990EE6F" w14:textId="77777777" w:rsidR="004A51F5" w:rsidRDefault="004A51F5"/>
    <w:sectPr w:rsidR="004A51F5">
      <w:footerReference w:type="default" r:id="rId10"/>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F5E2" w14:textId="77777777" w:rsidR="00B60F82" w:rsidRDefault="00B60F82" w:rsidP="003B1A64">
      <w:r>
        <w:separator/>
      </w:r>
    </w:p>
  </w:endnote>
  <w:endnote w:type="continuationSeparator" w:id="0">
    <w:p w14:paraId="5E52D5E5" w14:textId="77777777" w:rsidR="00B60F82" w:rsidRDefault="00B60F82"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6561"/>
      <w:docPartObj>
        <w:docPartGallery w:val="Page Numbers (Bottom of Page)"/>
        <w:docPartUnique/>
      </w:docPartObj>
    </w:sdtPr>
    <w:sdtEndPr/>
    <w:sdtContent>
      <w:p w14:paraId="583078E6" w14:textId="08F8D1F1" w:rsidR="00F36430" w:rsidRDefault="00F36430">
        <w:pPr>
          <w:pStyle w:val="Pieddepage"/>
          <w:jc w:val="right"/>
        </w:pPr>
        <w:r>
          <w:fldChar w:fldCharType="begin"/>
        </w:r>
        <w:r>
          <w:instrText>PAGE   \* MERGEFORMAT</w:instrText>
        </w:r>
        <w:r>
          <w:fldChar w:fldCharType="separate"/>
        </w:r>
        <w:r w:rsidR="004A51F5">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0B69" w14:textId="77777777" w:rsidR="00B60F82" w:rsidRDefault="00B60F82" w:rsidP="003B1A64">
      <w:r>
        <w:separator/>
      </w:r>
    </w:p>
  </w:footnote>
  <w:footnote w:type="continuationSeparator" w:id="0">
    <w:p w14:paraId="57A736F6" w14:textId="77777777" w:rsidR="00B60F82" w:rsidRDefault="00B60F82"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13F159D"/>
    <w:multiLevelType w:val="hybridMultilevel"/>
    <w:tmpl w:val="A314BAAC"/>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2"/>
  </w:num>
  <w:num w:numId="4">
    <w:abstractNumId w:val="7"/>
  </w:num>
  <w:num w:numId="5">
    <w:abstractNumId w:val="21"/>
  </w:num>
  <w:num w:numId="6">
    <w:abstractNumId w:val="24"/>
  </w:num>
  <w:num w:numId="7">
    <w:abstractNumId w:val="6"/>
  </w:num>
  <w:num w:numId="8">
    <w:abstractNumId w:val="17"/>
  </w:num>
  <w:num w:numId="9">
    <w:abstractNumId w:val="19"/>
  </w:num>
  <w:num w:numId="10">
    <w:abstractNumId w:val="26"/>
  </w:num>
  <w:num w:numId="11">
    <w:abstractNumId w:val="8"/>
  </w:num>
  <w:num w:numId="12">
    <w:abstractNumId w:val="15"/>
  </w:num>
  <w:num w:numId="13">
    <w:abstractNumId w:val="23"/>
  </w:num>
  <w:num w:numId="14">
    <w:abstractNumId w:val="12"/>
  </w:num>
  <w:num w:numId="15">
    <w:abstractNumId w:val="4"/>
  </w:num>
  <w:num w:numId="16">
    <w:abstractNumId w:val="3"/>
  </w:num>
  <w:num w:numId="17">
    <w:abstractNumId w:val="13"/>
  </w:num>
  <w:num w:numId="18">
    <w:abstractNumId w:val="5"/>
  </w:num>
  <w:num w:numId="19">
    <w:abstractNumId w:val="30"/>
  </w:num>
  <w:num w:numId="20">
    <w:abstractNumId w:val="20"/>
  </w:num>
  <w:num w:numId="21">
    <w:abstractNumId w:val="9"/>
  </w:num>
  <w:num w:numId="22">
    <w:abstractNumId w:val="14"/>
  </w:num>
  <w:num w:numId="23">
    <w:abstractNumId w:val="1"/>
  </w:num>
  <w:num w:numId="24">
    <w:abstractNumId w:val="10"/>
  </w:num>
  <w:num w:numId="25">
    <w:abstractNumId w:val="2"/>
  </w:num>
  <w:num w:numId="26">
    <w:abstractNumId w:val="27"/>
  </w:num>
  <w:num w:numId="27">
    <w:abstractNumId w:val="11"/>
  </w:num>
  <w:num w:numId="28">
    <w:abstractNumId w:val="16"/>
  </w:num>
  <w:num w:numId="29">
    <w:abstractNumId w:val="28"/>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5"/>
    <w:rsid w:val="000240F9"/>
    <w:rsid w:val="00035FD2"/>
    <w:rsid w:val="00036284"/>
    <w:rsid w:val="000609DC"/>
    <w:rsid w:val="00062FCD"/>
    <w:rsid w:val="00083314"/>
    <w:rsid w:val="000A366E"/>
    <w:rsid w:val="00167059"/>
    <w:rsid w:val="00172A8F"/>
    <w:rsid w:val="00196E44"/>
    <w:rsid w:val="001A2CE5"/>
    <w:rsid w:val="002938F9"/>
    <w:rsid w:val="002B00CB"/>
    <w:rsid w:val="002F0B33"/>
    <w:rsid w:val="002F31BD"/>
    <w:rsid w:val="002F6DB4"/>
    <w:rsid w:val="00317A46"/>
    <w:rsid w:val="00367F48"/>
    <w:rsid w:val="00380506"/>
    <w:rsid w:val="003B1A64"/>
    <w:rsid w:val="003C428A"/>
    <w:rsid w:val="00407C20"/>
    <w:rsid w:val="00444E86"/>
    <w:rsid w:val="00452015"/>
    <w:rsid w:val="00453724"/>
    <w:rsid w:val="004915E6"/>
    <w:rsid w:val="004A51F5"/>
    <w:rsid w:val="00514B52"/>
    <w:rsid w:val="00521CE0"/>
    <w:rsid w:val="00545C4D"/>
    <w:rsid w:val="005605ED"/>
    <w:rsid w:val="005730EE"/>
    <w:rsid w:val="005B39D3"/>
    <w:rsid w:val="005D0E14"/>
    <w:rsid w:val="005D4BC2"/>
    <w:rsid w:val="005E4675"/>
    <w:rsid w:val="0061181A"/>
    <w:rsid w:val="00632B96"/>
    <w:rsid w:val="006726C2"/>
    <w:rsid w:val="00674594"/>
    <w:rsid w:val="00703347"/>
    <w:rsid w:val="00703F1A"/>
    <w:rsid w:val="00765578"/>
    <w:rsid w:val="007949F6"/>
    <w:rsid w:val="007B488B"/>
    <w:rsid w:val="007B4DDF"/>
    <w:rsid w:val="007B6295"/>
    <w:rsid w:val="007D6319"/>
    <w:rsid w:val="007E5245"/>
    <w:rsid w:val="007E68FB"/>
    <w:rsid w:val="007E7288"/>
    <w:rsid w:val="008515F0"/>
    <w:rsid w:val="0085262A"/>
    <w:rsid w:val="0086167B"/>
    <w:rsid w:val="008925CB"/>
    <w:rsid w:val="00924C12"/>
    <w:rsid w:val="00926186"/>
    <w:rsid w:val="009702D7"/>
    <w:rsid w:val="00974DFD"/>
    <w:rsid w:val="009837C5"/>
    <w:rsid w:val="009C1CC3"/>
    <w:rsid w:val="00A3183C"/>
    <w:rsid w:val="00A46A2A"/>
    <w:rsid w:val="00A67C01"/>
    <w:rsid w:val="00AA161D"/>
    <w:rsid w:val="00AB7870"/>
    <w:rsid w:val="00B244DB"/>
    <w:rsid w:val="00B53C55"/>
    <w:rsid w:val="00B60F82"/>
    <w:rsid w:val="00B6773C"/>
    <w:rsid w:val="00B71921"/>
    <w:rsid w:val="00B764CA"/>
    <w:rsid w:val="00BD3B30"/>
    <w:rsid w:val="00BE6C22"/>
    <w:rsid w:val="00C30733"/>
    <w:rsid w:val="00C30BE3"/>
    <w:rsid w:val="00C71C6B"/>
    <w:rsid w:val="00CA09ED"/>
    <w:rsid w:val="00CC2184"/>
    <w:rsid w:val="00CD0CBA"/>
    <w:rsid w:val="00D54E78"/>
    <w:rsid w:val="00D55422"/>
    <w:rsid w:val="00D925AA"/>
    <w:rsid w:val="00DA2EE5"/>
    <w:rsid w:val="00DB2AEF"/>
    <w:rsid w:val="00DB4E26"/>
    <w:rsid w:val="00DE0E86"/>
    <w:rsid w:val="00E0599F"/>
    <w:rsid w:val="00E73856"/>
    <w:rsid w:val="00E763ED"/>
    <w:rsid w:val="00E85FC8"/>
    <w:rsid w:val="00EB444C"/>
    <w:rsid w:val="00EB7374"/>
    <w:rsid w:val="00EC7039"/>
    <w:rsid w:val="00F00DD8"/>
    <w:rsid w:val="00F0798C"/>
    <w:rsid w:val="00F27542"/>
    <w:rsid w:val="00F36430"/>
    <w:rsid w:val="00F44883"/>
    <w:rsid w:val="00F718F4"/>
    <w:rsid w:val="00F87D5D"/>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A8DE2B29-1ECD-4421-8DC2-75804E99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essin_Microsoft_Visio1.vsd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8476-88A4-40D0-AB1D-50674A7A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4538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Jim Domoraud</cp:lastModifiedBy>
  <cp:revision>3</cp:revision>
  <dcterms:created xsi:type="dcterms:W3CDTF">2017-02-03T11:27:00Z</dcterms:created>
  <dcterms:modified xsi:type="dcterms:W3CDTF">2017-02-09T11:06:00Z</dcterms:modified>
</cp:coreProperties>
</file>